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USER</dc:creator>
  <dc:title>멘토랑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Relationship Id="rId9" Type="http://schemas.openxmlformats.org/officeDocument/2006/relationships/header" Target="header1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></Relationship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center"/>
        <w:rPr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대학원생 생활지원 장학금 신청서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center"/>
        <w:rPr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</w:tblPr>
      <w:tblGrid>
        <w:gridCol w:w="2120"/>
        <w:gridCol w:w="2893"/>
        <w:gridCol w:w="1884"/>
        <w:gridCol w:w="2676"/>
      </w:tblGrid>
      <w:tr>
        <w:trPr>
          <w:trHeight w:val="621" w:hRule="atLeast"/>
          <w:cantSplit w:val="0"/>
        </w:trPr>
        <w:tc>
          <w:tcPr>
            <w:tcW w:w="2120" w:type="dxa"/>
            <w:tcBorders>
              <w:top w:val="single" w:color="000000" w:sz="9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과제명</w:t>
            </w:r>
          </w:p>
        </w:tc>
        <w:tc>
          <w:tcPr>
            <w:tcW w:w="7454" w:type="dxa"/>
            <w:gridSpan w:val="3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127.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교육연구단 대학원생에 대한 포괄적 재정지원 확대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대학원생 생활지원 장학금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495" w:hRule="atLeast"/>
          <w:cantSplit w:val="0"/>
        </w:trPr>
        <w:tc>
          <w:tcPr>
            <w:tcW w:w="212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신청자 성명</w:t>
            </w:r>
          </w:p>
        </w:tc>
        <w:tc>
          <w:tcPr>
            <w:tcW w:w="2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학번</w:t>
            </w:r>
          </w:p>
        </w:tc>
        <w:tc>
          <w:tcPr>
            <w:tcW w:w="2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95" w:hRule="atLeast"/>
          <w:cantSplit w:val="0"/>
        </w:trPr>
        <w:tc>
          <w:tcPr>
            <w:tcW w:w="212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학위과정 구분</w:t>
            </w:r>
          </w:p>
        </w:tc>
        <w:tc>
          <w:tcPr>
            <w:tcW w:w="2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석사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박사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석박통합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</w:t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학년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/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기수</w:t>
            </w:r>
          </w:p>
        </w:tc>
        <w:tc>
          <w:tcPr>
            <w:tcW w:w="2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95" w:hRule="atLeast"/>
          <w:cantSplit w:val="0"/>
        </w:trPr>
        <w:tc>
          <w:tcPr>
            <w:tcW w:w="212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소속 교육연구단명</w:t>
            </w:r>
          </w:p>
        </w:tc>
        <w:tc>
          <w:tcPr>
            <w:tcW w:w="2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소속 학과명</w:t>
            </w:r>
          </w:p>
        </w:tc>
        <w:tc>
          <w:tcPr>
            <w:tcW w:w="2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95" w:hRule="atLeast"/>
          <w:cantSplit w:val="0"/>
        </w:trPr>
        <w:tc>
          <w:tcPr>
            <w:tcW w:w="212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연구장학금 지원여부</w:t>
            </w:r>
          </w:p>
        </w:tc>
        <w:tc>
          <w:tcPr>
            <w:tcW w:w="2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예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 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아니오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</w:t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연락처</w:t>
            </w:r>
          </w:p>
        </w:tc>
        <w:tc>
          <w:tcPr>
            <w:tcW w:w="2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7065" w:hRule="atLeast"/>
          <w:cantSplit w:val="0"/>
        </w:trPr>
        <w:tc>
          <w:tcPr>
            <w:tcW w:w="212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신청사유</w:t>
            </w:r>
          </w:p>
        </w:tc>
        <w:tc>
          <w:tcPr>
            <w:tcW w:w="74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가구 소득분위 등 재정지원 필요 사유를 자유로이 기입해 주십시오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기입해 주신 내용은 장학금 지급 외의 용도로는 절대 사용되지 않습니다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1149" w:hRule="atLeast"/>
          <w:cantSplit w:val="0"/>
        </w:trPr>
        <w:tc>
          <w:tcPr>
            <w:tcW w:w="212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제출서류</w:t>
            </w:r>
          </w:p>
        </w:tc>
        <w:tc>
          <w:tcPr>
            <w:tcW w:w="74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학생의 사정을 증명할 수 있는 서류 일체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별첨제출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2530" w:hRule="atLeast"/>
          <w:cantSplit w:val="0"/>
        </w:trPr>
        <w:tc>
          <w:tcPr>
            <w:tcW w:w="9575" w:type="dxa"/>
            <w:gridSpan w:val="4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위 학생은 대학원생 생활지원 장학생으로 선발될 자질이 충분하므로 이에 추천합니다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년      월      일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right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신청자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:              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인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    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right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지도교수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:              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인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</w:tbl>
    <w:p>
      <w:pPr>
        <w:rPr>
          <w:sz w:val="2"/>
        </w:rPr>
      </w:pPr>
    </w:p>
    <w:sectPr>
      <w:headerReference w:type="default" r:id="rId9"/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275" w:right="1133" w:bottom="1275" w:left="1133" w:header="708" w:footer="566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header1.xml><?xml version="1.0" encoding="utf-8"?>
<w:hdr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p>
    <w:pPr>
      <w:pStyle w:val="custom10"/>
      <w:tabs/>
      <w:rPr>
        <w:rFonts w:ascii="휴먼고딕" w:hAnsi="Arial Unicode MS" w:eastAsia="휴먼고딕" w:cs="휴먼고딕"/>
        <w:b w:val="1"/>
        <w:bCs w:val="1"/>
        <w:i w:val="0"/>
        <w:iCs w:val="0"/>
        <w:outline w:val="0"/>
        <w:shadow w:val="0"/>
        <w:emboss w:val="0"/>
        <w:imprint w:val="0"/>
        <w:color w:val="000000"/>
        <w:spacing w:val="0"/>
        <w:w w:val="100"/>
        <w:position w:val="0"/>
        <w:sz w:val="18"/>
        <w:szCs w:val="18"/>
        <w:shd w:val="clear" w:color="auto" w:fill="auto"/>
      </w:rPr>
    </w:pPr>
    <w:r>
      <w:drawing>
        <wp:inline>
          <wp:extent cx="1510792" cy="205359"/>
          <wp:effectExtent l="0" t="0" r="0" b="0"/>
          <wp:docPr id="2" name="picture 2" descr="그림입니다. 원본 그림의 이름: [인워드브랜딩] 4단계 두뇌한국21_BI Logo_BK21_logo-2.jpg 원본 그림의 크기: 가로 942pixel, 세로 175pixel"/>
          <a:graphic>
            <a:graphicData uri="http://schemas.openxmlformats.org/drawingml/2006/picture">
              <pic:pic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<pic:nvPicPr>
                  <pic:cNvPr id="0" name="pic"/>
                  <pic:cNvPicPr/>
                </pic:nvPicPr>
                <pic:blipFill>
                  <a:blip r:embed="rId1" cstate="print">
                    <a:lum bright="0" contras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792" cy="20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</w:t>
    </w:r>
    <w:r>
      <w:rPr>
        <w:rStyle w:val="custom0"/>
        <w:rFonts w:ascii="휴먼고딕" w:hAnsi="Arial Unicode MS" w:eastAsia="휴먼고딕" w:cs="휴먼고딕"/>
        <w:b w:val="1"/>
        <w:bCs w:val="1"/>
        <w:i w:val="0"/>
        <w:iCs w:val="0"/>
        <w:outline w:val="0"/>
        <w:shadow w:val="0"/>
        <w:emboss w:val="0"/>
        <w:imprint w:val="0"/>
        <w:color w:val="000000"/>
        <w:spacing w:val="0"/>
        <w:w w:val="100"/>
        <w:position w:val="0"/>
        <w:sz w:val="18"/>
        <w:szCs w:val="18"/>
        <w:shd w:val="clear" w:color="auto" w:fill="auto"/>
      </w:rPr>
      <w:t xml:space="preserve">대학원혁신지원사업</w:t>
    </w:r>
  </w:p>
</w:hdr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6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8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0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character" w:styleId="custom9">
    <w:name w:val="쪽 번호"/>
    <w:qFormat/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100"/>
      <w:position w:val="0"/>
      <w:sz w:val="18"/>
      <w:szCs w:val="18"/>
      <w:shd w:val="clear" w:color="auto" w:fill="auto"/>
    </w:rPr>
  </w:style>
  <w:style w:type="paragraph" w:styleId="custom14">
    <w:name w:val="차례 제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240" w:after="60" w:line="249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2e74b5"/>
      <w:spacing w:val="0"/>
      <w:w w:val="100"/>
      <w:position w:val="0"/>
      <w:sz w:val="32"/>
      <w:szCs w:val="32"/>
      <w:shd w:val="clear" w:color="auto" w:fill="auto"/>
    </w:rPr>
  </w:style>
  <w:style w:type="paragraph" w:styleId="custom15">
    <w:name w:val="차례 1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140" w:line="249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16">
    <w:name w:val="차례 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140" w:line="249" w:lineRule="auto"/>
      <w:ind w:left="22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17">
    <w:name w:val="차례 3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140" w:line="249" w:lineRule="auto"/>
      <w:ind w:left="44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18">
    <w:name w:val="가운데제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center"/>
    </w:pPr>
    <w:rPr>
      <w:rFonts w:ascii="굴림체" w:hAnsi="Arial Unicode MS" w:eastAsia="굴림체" w:cs="굴림체"/>
      <w:b w:val="1"/>
      <w:bCs w:val="1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30"/>
      <w:szCs w:val="30"/>
      <w:shd w:val="clear" w:color="auto" w:fill="auto"/>
    </w:rPr>
  </w:style>
  <w:style w:type="paragraph" w:styleId="custom19">
    <w:name w:val="선그리기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산세리프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0">
    <w:name w:val="표자간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0" w:right="0" w:hanging="0"/>
      <w:jc w:val="both"/>
    </w:pPr>
    <w:rPr>
      <w:rFonts w:ascii="굴림체" w:hAnsi="Arial Unicode MS" w:eastAsia="굴림체" w:cs="굴림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1">
    <w:name w:val="xl66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daeef3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1"/>
      <w:bCs w:val="1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2">
    <w:name w:val="xl67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1"/>
      <w:bCs w:val="1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3">
    <w:name w:val="xl68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4">
    <w:name w:val="xl69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5">
    <w:name w:val="xl70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6">
    <w:name w:val="xl74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7">
    <w:name w:val="xl71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8">
    <w:name w:val="xl7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9">
    <w:name w:val="xl73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